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3C" w:rsidRDefault="000F3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-885825</wp:posOffset>
            </wp:positionV>
            <wp:extent cx="1220778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Winco_Full_Col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7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SECTION 085113</w:t>
      </w:r>
      <w:bookmarkStart w:id="0" w:name="_GoBack"/>
      <w:bookmarkEnd w:id="0"/>
    </w:p>
    <w:p w:rsidR="00CA7B3C" w:rsidRDefault="000F3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ALUMINUM WINDOWS</w:t>
      </w:r>
    </w:p>
    <w:p w:rsidR="00CA7B3C" w:rsidRDefault="000F3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9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CA7B3C" w:rsidRDefault="00CA7B3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CA7B3C" w:rsidRDefault="00CA7B3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Winco Window Co.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6200 Maple Ave.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St. Louis, MO 63130-3305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 xml:space="preserve">Toll Free: 800-525-8089 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 xml:space="preserve">Tel: 314-725-8088 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Fax: 314-725-1419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 xml:space="preserve">Email: </w:t>
      </w:r>
      <w:hyperlink r:id="rId10">
        <w:r>
          <w:rPr>
            <w:color w:val="000000"/>
          </w:rPr>
          <w:t>Send Message to Winco Window Co.</w:t>
        </w:r>
      </w:hyperlink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 xml:space="preserve">Web: </w:t>
      </w:r>
      <w:hyperlink r:id="rId11">
        <w:r>
          <w:rPr>
            <w:color w:val="000000"/>
          </w:rPr>
          <w:t>www.wincowindow.com</w:t>
        </w:r>
      </w:hyperlink>
    </w:p>
    <w:p w:rsidR="00CA7B3C" w:rsidRDefault="00CA7B3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At Winco, we are committed to creating custom aluminum windows for commercial applications in both new and historic buildings — and everything in between. Working with customers, we develop custom window solutions, and with most o</w:t>
      </w:r>
      <w:r>
        <w:t>f our products engineered and tested in house, we ensure premium performance every time. See why Winco has been a trusted leader in windows for more than 100 years.</w:t>
      </w:r>
    </w:p>
    <w:p w:rsidR="00CA7B3C" w:rsidRDefault="00CA7B3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 xml:space="preserve">In addition to meeting the HC (Heavy Commercial) standard, most Winco windows are also AW </w:t>
      </w:r>
      <w:r>
        <w:t>(Architectural Window) rated (the most stringent rating given by AAMA).</w:t>
      </w:r>
    </w:p>
    <w:p w:rsidR="00CA7B3C" w:rsidRDefault="00CA7B3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When you are looking for a window company that really understands your needs, that can deliver windows on your time schedule, to meet your budget, and that isn’t afraid to take a cust</w:t>
      </w:r>
      <w:r>
        <w:t>om approach...then there really is only one choice...Winco, clearly.</w:t>
      </w:r>
    </w:p>
    <w:p w:rsidR="00CA7B3C" w:rsidRDefault="00CA7B3C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Please contact your local sales representative for project specific requirements.</w:t>
      </w:r>
    </w:p>
    <w:p w:rsidR="00CA7B3C" w:rsidRDefault="000F39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CA7B3C" w:rsidRDefault="000F39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Fixed windows.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Sliding windows.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Blast resistant windows.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Impact resistant windows.</w:t>
      </w:r>
    </w:p>
    <w:p w:rsidR="00CA7B3C" w:rsidRDefault="000F39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085653:  Wind and Impact Security Windows.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08590:  Window Restoration and Replacement.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CA7B3C" w:rsidRDefault="000F397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CA7B3C" w:rsidRDefault="000F39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</w:t>
      </w:r>
      <w:r>
        <w:rPr>
          <w:color w:val="000000"/>
        </w:rPr>
        <w:t xml:space="preserve"> below that are not actually required by the text of the edited section.  Contact your local code officials for assistance and/or Winco for performance testing.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Voluntary Specification for Aluminum, Vinyl (PVC) and Wood Windows and Glass Doors.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701/702 - Combined Voluntary Specifications for Pile Weather strip and Replaceable Fenestration Weather Seals.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902 - Voluntary Spec</w:t>
      </w:r>
      <w:r>
        <w:rPr>
          <w:color w:val="000000"/>
        </w:rPr>
        <w:t>ification for Sash Balances.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907 - Voluntary Specification for Corrosion Resistant Coatings on Carbon Steel Components.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910 - Voluntary "Life Cycle" Specifications and Test Methods for Architectural Grade Windows and Sliding Glass Doors.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150</w:t>
      </w:r>
      <w:r>
        <w:rPr>
          <w:color w:val="000000"/>
        </w:rPr>
        <w:t>3.1 - Voluntary Test Method for Thermal Transmittance and Condensation Resistance of Windows, Doors and Glazed Wall Sections.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ANSI Z97.1 - American National Standard for Safety Glazing Materials Used in Buildings - Safety Performance Specifications and Met</w:t>
      </w:r>
      <w:r>
        <w:rPr>
          <w:color w:val="000000"/>
        </w:rPr>
        <w:t>hods of Test/Consumer Products Safety Commission CPSC 16 CFR 1201.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283 - Standard Test Method for Determining the Rate of Air Leakage Through Exterior Windows, Curtain Walls and Doors Under Specified Pressure Differences Across the Specimen.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</w:t>
      </w:r>
      <w:r>
        <w:rPr>
          <w:color w:val="000000"/>
        </w:rPr>
        <w:t>330 - Standard Test Method for Structural Performance of Exterior Windows, Curtain Walls and Doors by Uniform Static Air Pressure Difference.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331 - Standard Test Method for Water Penetration of Exterior Windows, Skylights, Doors, and Curtain Walls b</w:t>
      </w:r>
      <w:r>
        <w:rPr>
          <w:color w:val="000000"/>
        </w:rPr>
        <w:t>y Uniform Static Air Pressure Difference.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547 - Standard Test Method for Water Penetration of Exterior Windows, Skylights, Doors, and Curtain Walls by Cyclic Static Air Pressure Difference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 588 - Standard Test Methods for Measuring the Forced </w:t>
      </w:r>
      <w:r>
        <w:rPr>
          <w:color w:val="000000"/>
        </w:rPr>
        <w:t>Entry Resistance of Window Assemblies, Excluding Glazing Impact.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F1233 - Standard Test Method for Security Glazing Materials and Systems.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F1642 - Standard Test Method for Glazing and Glazing Systems Subject to </w:t>
      </w:r>
      <w:proofErr w:type="spellStart"/>
      <w:r>
        <w:rPr>
          <w:color w:val="000000"/>
        </w:rPr>
        <w:t>Airblast</w:t>
      </w:r>
      <w:proofErr w:type="spellEnd"/>
      <w:r>
        <w:rPr>
          <w:color w:val="000000"/>
        </w:rPr>
        <w:t xml:space="preserve"> Loadings.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GSA TS - US Gener</w:t>
      </w:r>
      <w:r>
        <w:rPr>
          <w:color w:val="000000"/>
        </w:rPr>
        <w:t>al Services Administration Standard Test Method for Glazing and Window Systems Subject to Dynamic Overpressure Loadings.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LEED: The Leadership in Energy &amp; Environmental Design; U.S. Green Building Council (USGBC).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lastRenderedPageBreak/>
        <w:t>ASTM E 1886 – Standard Test Method for Perf</w:t>
      </w:r>
      <w:r>
        <w:rPr>
          <w:color w:val="000000"/>
        </w:rPr>
        <w:t>ormance of Exterior Windows, Curtain Walls, Doors and Storm Shutters Impacted by Missiles and Exposed to Cyclic Pressure Differentials.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1996 – Standard Specification for Performance of Exterior Windows, Curtain Walls, Doors and Storm Shutters Impact</w:t>
      </w:r>
      <w:r>
        <w:rPr>
          <w:color w:val="000000"/>
        </w:rPr>
        <w:t>ed by Windborne Debris in Hurricanes.  Miami-Dade County Protocols: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201 - Impact Test Procedures.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203 - Cyclical Loading Test Procedures.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Florida Building Code Protocols: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201 - Impact Test Procedures.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202 - Criteria for Testing Impact and Non-Impact Resistant Building Envelope Components Using Uniform Static Air Pressure Loading.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203 - Criteria for Testing Products Subject to Cyclic Wind Pressure Loading.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UFC 4-010-01 Unified Facilities Criteria</w:t>
      </w:r>
      <w:r>
        <w:rPr>
          <w:color w:val="000000"/>
        </w:rPr>
        <w:t xml:space="preserve"> (UFC) - Department of Defense Minimum Antiterrorism Standards for Buildings.</w:t>
      </w:r>
    </w:p>
    <w:p w:rsidR="00CA7B3C" w:rsidRDefault="000F39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Preparation instructions and recommendations.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Elevation for each style window specified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</w:t>
      </w:r>
      <w:r>
        <w:rPr>
          <w:color w:val="000000"/>
        </w:rPr>
        <w:t>ct Drawings.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Selection Samples:</w:t>
      </w:r>
      <w:r>
        <w:rPr>
          <w:color w:val="000000"/>
        </w:rPr>
        <w:tab/>
      </w:r>
      <w:r>
        <w:rPr>
          <w:color w:val="000000"/>
        </w:rPr>
        <w:t>For each finish product specified, two complete sets of color chips representing manufacturer's full range of available colors and patterns.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scheduled.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</w:t>
      </w:r>
      <w:r>
        <w:rPr>
          <w:color w:val="000000"/>
        </w:rPr>
        <w:t>n Samples: For each finish product specified, two samples representing actual product, color, and patterns.  Samples may be subsequently installed on the project.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Reports: Submit certified independent testing agency reports indicating window units mee</w:t>
      </w:r>
      <w:r>
        <w:rPr>
          <w:color w:val="000000"/>
        </w:rPr>
        <w:t>t or exceed specified performance requirements.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applicable paragraphs below for projects intended to be LEED-certified. Verify credits required with project LEED coordinator.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 Submittals: Manufacturer’s Product Data indi</w:t>
      </w:r>
      <w:r>
        <w:rPr>
          <w:color w:val="000000"/>
        </w:rPr>
        <w:t>cating compliance with the following LEED Credits: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Energy and Atmosphere: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1 - Optimize Energy Performance.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2 - Renewable Energy.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Materials and Resources: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4.1 - Recycled Content: 10 percent (post-consumer and 1/2 pre-consumer).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4.2 - Recycled Content: 20 percent (post-consumer and 1/2 pre-consumer).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5.1 – Regional Materials: 10 percent extracted, processed and manufactured regionally.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5.2 – Regional Materials: 20 percent extracted, processed and man</w:t>
      </w:r>
      <w:r>
        <w:rPr>
          <w:color w:val="000000"/>
        </w:rPr>
        <w:t>ufactured regionally.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Indoor Environmental Quality: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4.1 - Low-Emitting Adhesives and Sealants.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4.2 - Low-Emitting Paints.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8.1 - Daylight and Views: Daylight 75 percent of spaces.</w:t>
      </w:r>
    </w:p>
    <w:p w:rsidR="00CA7B3C" w:rsidRDefault="000F397F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8.2 - Daylight and Views: Views for 9</w:t>
      </w:r>
      <w:r>
        <w:rPr>
          <w:color w:val="000000"/>
        </w:rPr>
        <w:t>0 percent of spaces.</w:t>
      </w:r>
    </w:p>
    <w:p w:rsidR="00CA7B3C" w:rsidRDefault="000F397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CA7B3C" w:rsidRDefault="000F397F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Air, water and structural test unit shall conform to requirements set forth in AAMA/WDMA/CSA 101/I.S.2/A440.</w:t>
      </w:r>
    </w:p>
    <w:p w:rsidR="00CA7B3C" w:rsidRDefault="00CA7B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0"/>
      </w:pPr>
    </w:p>
    <w:p w:rsidR="00CA7B3C" w:rsidRDefault="000F397F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Test Procedures and Performance: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Windows shall conform to AAMA/WDMA/CSA 101/I.S.2/A440 requirements for each window type.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Test: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283 at static air pressure of 6.24 psf.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</w:t>
      </w:r>
      <w:r>
        <w:rPr>
          <w:color w:val="000000"/>
        </w:rPr>
        <w:t xml:space="preserve"> shall not exceed that specified for each Product.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Water Resistance Test: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331 and ASTM E 547 at static air pressure difference of 12 psf.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shall be no uncontrolled</w:t>
      </w:r>
      <w:r>
        <w:rPr>
          <w:color w:val="000000"/>
        </w:rPr>
        <w:t xml:space="preserve"> water leakage.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Deflection Test: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330 at static air pressure (positive and negative) difference of 100% design pressure.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testing, no member shall deflect more than 1/175 of its span.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Structural Test: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330 at static air pressure (positive and negative) difference 150% of</w:t>
      </w:r>
      <w:r>
        <w:rPr>
          <w:color w:val="000000"/>
        </w:rPr>
        <w:t xml:space="preserve"> design pressure.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glass breakage; no permanent damage to fasteners, hardware parts, support arms, or actuating mechanisms; no other damage which would cause window to be inoperable.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Test (CRF):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 shall not be less than that specified for each Product.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Transmittance Test (Conductive U-Value):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Conductive thermal transmittance (U-Value) shall not exceed that specified for each Product.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Life Cycle Test: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AAMA 910.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</w:t>
      </w:r>
      <w:r>
        <w:rPr>
          <w:color w:val="000000"/>
        </w:rPr>
        <w:t>e shall be no damage to fasteners, hardware parts, support arms, or actuating mechanisms; no other damage which would cause window to be inoperable.  Subsequent air infiltration and water resistance tests shall not exceed specified requirements.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</w:t>
      </w:r>
      <w:r>
        <w:rPr>
          <w:color w:val="000000"/>
        </w:rPr>
        <w:t>ry Resistance Test: ASTM F 588, Type and Grade as indicated for each Product.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Resistance Testing: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windows capable of providing “low level of protection” or better, as defined in UFC 4-010-01, the D</w:t>
      </w:r>
      <w:r>
        <w:t>o</w:t>
      </w:r>
      <w:r>
        <w:rPr>
          <w:color w:val="000000"/>
        </w:rPr>
        <w:t xml:space="preserve">D Anti-Terrorism Standard for Buildings, at </w:t>
      </w:r>
      <w:r>
        <w:rPr>
          <w:color w:val="000000"/>
        </w:rPr>
        <w:t>the design blast load.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 that do not transmit excessive loads to the structure at the design blast load.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Live Explosive Test Results and/or Independent Professional Engineer Calculations to indicate the ability of the window to be anchored into the type of wall specified in the Project.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Anchors, clips, stops and other accessories shall be provided to </w:t>
      </w:r>
      <w:r>
        <w:rPr>
          <w:color w:val="000000"/>
        </w:rPr>
        <w:t>comply with AAMA 101.1.S.2 and AAMA 907.  Provide units and anchorage mechanism with sufficient strength to withstand required blast design pressure and strength for specified load conditions.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Fastener, clips and other accessories shall be capable of deliv</w:t>
      </w:r>
      <w:r>
        <w:rPr>
          <w:color w:val="000000"/>
        </w:rPr>
        <w:t>ering blast and rebound reactions to the adjacent structure.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screens, hardware, trim and covers must be sufficiently tested using live explosives to ensure that they do not disengage during an explosion.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QUALITY ASSURANCE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Manufacturer Qualifications: A</w:t>
      </w:r>
      <w:r>
        <w:rPr>
          <w:color w:val="000000"/>
        </w:rPr>
        <w:t>ll windows and window hardware specified in this section will be supplied by a single manufacturer with a minimum of ten (10) years’ experience.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Installer Qualifications: All products listed in this section are to be installed by a single installer with a </w:t>
      </w:r>
      <w:r>
        <w:rPr>
          <w:color w:val="000000"/>
        </w:rPr>
        <w:t>minimum of five (5) years demonstrated experience in installing windows of the same type and scope as specified.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test reports from AAMA accredited laboratory certifying that window units are found to be in compliance with AAMA/WDMA/CSA 101/I.S.2/A4</w:t>
      </w:r>
      <w:r>
        <w:rPr>
          <w:color w:val="000000"/>
        </w:rPr>
        <w:t>40-97 and performance standards listed above.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reports shall be accompanied by the window manufacturer’s letter of certification stating that the tested window meets or exceeds criteria for the appropriate AAMA/WDMA/CSA 101/I.S.2/A440 test.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bodies having jurisdiction.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Include</w:t>
      </w:r>
      <w:proofErr w:type="gramEnd"/>
      <w:r>
        <w:rPr>
          <w:color w:val="000000"/>
        </w:rPr>
        <w:t xml:space="preserve"> a mock-up if the project size and/or quality warrant taking such a precaution.  The following is one example of how a moc</w:t>
      </w:r>
      <w:r>
        <w:rPr>
          <w:color w:val="000000"/>
        </w:rPr>
        <w:t>k-up on a large project might be specified.  When deciding on the extent of the mock-up, consider all the major different types of work on the project.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Mock-Up: Provide a mock-up for evaluation of surface preparation techniques and application workmanship.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Finish areas designated by Architect.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proceed with remaining work until workmanship, color, and sheen are approved by Architect.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Testing for Air and Water as specified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Refinish mock-up area as required to produce acceptable work.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manufacturer's unopened packaging until ready for installation in accordance with manufacturer’s recommendations.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</w:t>
      </w:r>
      <w:r>
        <w:rPr>
          <w:color w:val="000000"/>
        </w:rPr>
        <w:t>fore, during, and after installation.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recommended by manufacturer for optimum results.  Do not install products under environmental conditions outsi</w:t>
      </w:r>
      <w:r>
        <w:rPr>
          <w:color w:val="000000"/>
        </w:rPr>
        <w:t>de manufacturer's absolute limits.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WARRANTY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 limited warranty against manufacturing defect, outlining its terms, conditions, and exclusions from c</w:t>
      </w:r>
      <w:r>
        <w:rPr>
          <w:color w:val="000000"/>
        </w:rPr>
        <w:t>overage.</w:t>
      </w:r>
    </w:p>
    <w:p w:rsidR="00CA7B3C" w:rsidRDefault="000F397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CA7B3C" w:rsidRDefault="000F397F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Acceptable Manufacturer: Winco Window Co., 6200 Maple Ave., St. Louis, MO 63130-3305.  ASD.  Toll Free: 800-525-8089.  Tel: 314-725-8088.  Fax: 314-725-1419.  Web: </w:t>
      </w:r>
      <w:hyperlink r:id="rId12">
        <w:r>
          <w:rPr>
            <w:color w:val="0000FF"/>
            <w:u w:val="single"/>
          </w:rPr>
          <w:t>www.wincowindow.com</w:t>
        </w:r>
      </w:hyperlink>
      <w:r>
        <w:rPr>
          <w:color w:val="000000"/>
        </w:rPr>
        <w:t>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substitutions.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</w:t>
      </w:r>
      <w:r>
        <w:rPr>
          <w:color w:val="000000"/>
        </w:rPr>
        <w:t>visions of Section 01600.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Ventilator:  Extruded tubular aluminum, 6063-T6 alloy and temper, tensile strength of 25,000 psi.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THERMAL SLIDING WINDOWS – WINCO 3600 SERIES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3600 Series:  3-1/4 inch Heavy Commercial Thermally Improved Sliding Sash Window.</w:t>
      </w:r>
    </w:p>
    <w:p w:rsidR="00CA7B3C" w:rsidRDefault="000F397F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Performance: AAMA/WDMA/CSA 101/I.S.2/A440.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Architectural Window:  AW-50.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547: 12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(575 Pa) for AW rated windows.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 Infiltration, ASTM E 283 at static air pressure of 6.24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>:  0.24 cfm/sf.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Uniform Load Structural Test, ASTM E 330:  75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(3591 Pa).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Resistance, ASTM F 588:  Grade 10.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(CRF), AAMA 1503.1:</w:t>
      </w:r>
    </w:p>
    <w:p w:rsidR="00CA7B3C" w:rsidRDefault="000F397F">
      <w:pPr>
        <w:widowControl w:val="0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46.</w:t>
      </w:r>
    </w:p>
    <w:p w:rsidR="00CA7B3C" w:rsidRDefault="000F397F">
      <w:pPr>
        <w:widowControl w:val="0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Glass:  61.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Performance ("U" Value), AAMA 1503.1:  0.46 BTU/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-F°-Ft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CA7B3C" w:rsidRDefault="000F397F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0.062 inches (1.5748 mm).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3-1/4 inches (82.55 mm).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Sill Wall Thickness:  0.080 inches (2.032 mm).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Corners:  Closely fit and mechanically fastened with screws.  Must be sealed using AAMA approved sealants in a multi-step process to provide sealant redundancy.</w:t>
      </w:r>
    </w:p>
    <w:p w:rsidR="00CA7B3C" w:rsidRDefault="000F397F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Ventilator:  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 Frame:  Thermally broken.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 Frame Depth:  1-3/8 inches (34.925 mm).</w:t>
      </w:r>
    </w:p>
    <w:p w:rsidR="00CA7B3C" w:rsidRDefault="000F397F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Sash Frame Thickness:  0.062 inches (1.5748 mm).</w:t>
      </w:r>
    </w:p>
    <w:p w:rsidR="00CA7B3C" w:rsidRDefault="000F397F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Vent Corners:  Mitered and mechanically fastened with screws.  Joinery is sealed with small joint sealant with AAMA approved small joint sealant.</w:t>
      </w:r>
    </w:p>
    <w:p w:rsidR="00CA7B3C" w:rsidRDefault="000F397F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Each vent shall have one row of heavy fin wool pile weather stripping and one row of ridged vinyl installed in specifically designed weather strip pockets for the extrusion.</w:t>
      </w:r>
    </w:p>
    <w:p w:rsidR="00CA7B3C" w:rsidRDefault="000F397F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Weather Strip</w:t>
      </w:r>
    </w:p>
    <w:p w:rsidR="00CA7B3C" w:rsidRDefault="000F397F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Each vent shall have one row of heavy fin wool pile weather strippin</w:t>
      </w:r>
      <w:r>
        <w:t>g and one row of ridged vinyl installed in specifically designed weather strip pockets for the extrusion.</w:t>
      </w:r>
    </w:p>
    <w:p w:rsidR="00CA7B3C" w:rsidRDefault="000F397F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Thermal Barrier</w:t>
      </w:r>
    </w:p>
    <w:p w:rsidR="00CA7B3C" w:rsidRDefault="000F397F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Poured-in-place structural thermal barrier shall transfer during bending and provide composite action between frame components.</w:t>
      </w:r>
    </w:p>
    <w:p w:rsidR="00CA7B3C" w:rsidRDefault="000F397F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Therma</w:t>
      </w:r>
      <w:r>
        <w:t>l barrier pocket on aluminum extrusions shall be Azo-Braded to create a mechanical lock to improve the adhesion properties between the polyurethane polymer and the surface of the thermal barrier pocket.</w:t>
      </w:r>
    </w:p>
    <w:p w:rsidR="00CA7B3C" w:rsidRDefault="000F397F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 xml:space="preserve">Window manufacturer must provide a warranty from the </w:t>
      </w:r>
      <w:r>
        <w:t>manufacturer of the polyurethane thermal barrier that warrants against product failure as a result of thermal shrinkage beyond 1/8 inch (3.2 mm) from each end and fracturing of the polyurethane for a period not to exceed ten years from the date of window m</w:t>
      </w:r>
      <w:r>
        <w:t>anufacture.</w:t>
      </w:r>
    </w:p>
    <w:p w:rsidR="00CA7B3C" w:rsidRDefault="000F397F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Thermal barriers made of crimped in place polyamide (</w:t>
      </w:r>
      <w:proofErr w:type="spellStart"/>
      <w:r>
        <w:t>insulbar</w:t>
      </w:r>
      <w:proofErr w:type="spellEnd"/>
      <w:r>
        <w:t>®) strips are not acceptable unless all strips are covered and tooled with Dow 795 silicone caulking to climate water migration.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HARDWARE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Locks: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lock type.  Retain one of the following six paragraphs.  Cam locks are standard for projected windows.  Two point lock is standard for casement window</w:t>
      </w:r>
      <w:r>
        <w:rPr>
          <w:color w:val="000000"/>
        </w:rPr>
        <w:t>s.   All other locks are optional.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Cam type locking handles; white bronze alloy with US25D brushed finish.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cam lock.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snap lock.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lock.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Casement lock (multi-point lock).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five paragr</w:t>
      </w:r>
      <w:r>
        <w:rPr>
          <w:color w:val="000000"/>
        </w:rPr>
        <w:t>aphs.  Operating arms are for projected windows.  4-bar arms are standard for projected windows.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Operator: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arms conforming to AAMA 904.1.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casement arms conforming to AAMA 904.1.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Friction adjustable HOA arms.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release limit arms.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Roto</w:t>
      </w:r>
      <w:proofErr w:type="spellEnd"/>
      <w:r>
        <w:rPr>
          <w:color w:val="000000"/>
        </w:rPr>
        <w:t>-Operator: Pivot shoe.  ADA handle where indicated.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Stainless steel.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Hinge: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hinges.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knuckle butt hinge with stainless steel pin.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4-bar casement hinge.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first paragraph below if specifying dual glazed access sash windows.  Retain the first paragraphs below for hinged blind sash window. 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Sash Fasteners: Stainless steel ramp clamp secured with minimal fasteners.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</w:t>
      </w:r>
      <w:r>
        <w:rPr>
          <w:color w:val="000000"/>
        </w:rPr>
        <w:t>ed Sash Supports: Stainless steel four bar arms.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Handle: Pull handle.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Hold Open: Hold open arms.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Push Bar: Under screen push bar.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Sign: Emergency exit sign.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TRIM ANS PANS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 paragraphs below not required for trim and pans.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</w:t>
      </w:r>
      <w:r>
        <w:rPr>
          <w:color w:val="000000"/>
        </w:rPr>
        <w:t>ate.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Replacement Pan Systems: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Insert</w:t>
      </w:r>
      <w:proofErr w:type="gramEnd"/>
      <w:r>
        <w:rPr>
          <w:color w:val="000000"/>
        </w:rPr>
        <w:t xml:space="preserve"> Winco trim Part Number in spaces provided.  Delete paragraphs below not required.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Head, Jamb and Sill: Part # 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 and Jamb: For use with Part # 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Extender: For use with Part</w:t>
      </w:r>
      <w:r>
        <w:rPr>
          <w:color w:val="000000"/>
        </w:rPr>
        <w:t xml:space="preserve"> # 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For use with Part # 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Part # 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Jamb: Part # 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Head: Part # 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Multi-Purpose Pan: Part # _____.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SCREENS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Extruded aluminum, 6063-T6 alloy and temper.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Screen mounting holes shall be pre-drilled at the factory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**Select screen material.  Aluminum mesh is standard.  Delete one of the following four paragraphs.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0.011 inch</w:t>
      </w:r>
      <w:r>
        <w:rPr>
          <w:color w:val="000000"/>
        </w:rPr>
        <w:t xml:space="preserve"> (0.2194 mm) diameter 5154 alloy wire woven in 18 x 16 mesh.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 Charcoal anodized.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 Brite </w:t>
      </w:r>
      <w:proofErr w:type="spellStart"/>
      <w:r>
        <w:rPr>
          <w:color w:val="000000"/>
        </w:rPr>
        <w:t>Kote</w:t>
      </w:r>
      <w:proofErr w:type="spellEnd"/>
      <w:r>
        <w:rPr>
          <w:color w:val="000000"/>
        </w:rPr>
        <w:t xml:space="preserve"> aluminum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screen color.  Delete one of the following two paragraphs.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0.009 inch (0.2286 mm) diameter st</w:t>
      </w:r>
      <w:r>
        <w:rPr>
          <w:color w:val="000000"/>
        </w:rPr>
        <w:t>ainless steel wire woven in 18 x 16 mesh.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all windows with blind sash.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BLINDS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 xml:space="preserve">** NOTE TO SPECIFIER **Delete paragraphs not required for Project.  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Contact local sales representative for project specific requirements.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Head Rail: 1.085 inch wide by 0.875 inch high by 0.050 inch thick (27 mm by 22 mm by 1.3 mm).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Bottom Rail: 1 inch wide by 0.355 inch high by 0.050inch thick (25 mm by 9 mm by 1.3 mm).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Ra</w:t>
      </w:r>
      <w:r>
        <w:rPr>
          <w:color w:val="000000"/>
        </w:rPr>
        <w:t>il Material: 6063-T5 extruded aluminum alloy and temper with a baked on polyester powder coat finish conforming to AAMA 603.8-1985.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Ladder Cord Locations: Shall not exceed 6 inches (152 mm) from end of the slot or 24 inches (610 mm) apart.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Control: Ti</w:t>
      </w:r>
      <w:r>
        <w:rPr>
          <w:color w:val="000000"/>
        </w:rPr>
        <w:t>lt control knob shall have slip feature to minimize damage due to over tilting of blind.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The</w:t>
      </w:r>
      <w:proofErr w:type="gramEnd"/>
      <w:r>
        <w:rPr>
          <w:color w:val="000000"/>
        </w:rPr>
        <w:t xml:space="preserve"> following four features are optional.  Delete if not required.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Control: Provide angled tilt control knobs.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removable key operated knobs.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Low Profile knobs.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Thumb turn knobs.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MULLIONS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</w:t>
      </w:r>
      <w:r>
        <w:rPr>
          <w:color w:val="000000"/>
        </w:rPr>
        <w:t>ullion Part Number and window depth in spaces provided.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four paragraphs.  Consult Winco for availability </w:t>
      </w:r>
      <w:proofErr w:type="gramStart"/>
      <w:r>
        <w:rPr>
          <w:color w:val="000000"/>
        </w:rPr>
        <w:t>of  mullions</w:t>
      </w:r>
      <w:proofErr w:type="gramEnd"/>
      <w:r>
        <w:rPr>
          <w:color w:val="000000"/>
        </w:rPr>
        <w:t>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Non-Thermal Mullion: Part #_____.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Mullion: Part #_____.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  Coordinate with Winco Blast Resistant Windows, above.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 Mullion: Part # _____; in accordance with UFC 4-010-01.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Maximum Deflection: L/60.</w:t>
      </w:r>
    </w:p>
    <w:p w:rsidR="00CA7B3C" w:rsidRDefault="000F397F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Static Pressure: 1</w:t>
      </w:r>
      <w:r>
        <w:rPr>
          <w:color w:val="000000"/>
        </w:rPr>
        <w:t xml:space="preserve"> psi (0.07 kg/cm).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mullions as indicated on Drawings.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if stacking windows.  Delete if no stacking.  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electrostatically deposited finish in accordance with Aluminum Association Designation AA-M12-C22-A, color a</w:t>
      </w:r>
      <w:r>
        <w:rPr>
          <w:color w:val="000000"/>
        </w:rPr>
        <w:t>s indicated.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A31, Class II clear anodized at 0.4 mils or greater in accordance with AAMA 611-98 (WINCO Fini</w:t>
      </w:r>
      <w:r>
        <w:rPr>
          <w:color w:val="000000"/>
        </w:rPr>
        <w:t>sh 110 Champagne).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A44, Class I color anodized at 0.7 mils or greater in accordance with AAMA 611-98 (WINCO Finish 111 Light Bronze, 112 Medium Bronze or 113 Dark Bronze, 115 Black).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</w:t>
      </w:r>
      <w:r>
        <w:rPr>
          <w:color w:val="000000"/>
        </w:rPr>
        <w:t>ponents with the following: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</w:t>
      </w:r>
      <w:r>
        <w:rPr>
          <w:color w:val="000000"/>
        </w:rPr>
        <w:t>phs.  Insert a custom color where required.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CA7B3C" w:rsidRDefault="000F3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paragraphs below.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</w:t>
      </w:r>
      <w:r>
        <w:rPr>
          <w:color w:val="000000"/>
        </w:rPr>
        <w:t>zing: Glass installation.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Glazing:  All units shall be factory glazed with butyl tape, silicone cap bead on the exterior, with glazing vinyl and extruded snap-in aluminum glazing bead on the interior.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paragraphs, or delete this paragraph if allowing manufacturer to use the standard glazing technique.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glazed.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glazed.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</w:t>
      </w:r>
      <w:r>
        <w:rPr>
          <w:color w:val="000000"/>
        </w:rPr>
        <w:t>for tinted or reflective glass.  Insert color, product name and manufacturer of glass.  Delete one or both paragraphs, if not required.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Tinted Glass: (Tint Color) _____, (Product Name) _____ as manufactured by _____ with bronze colored spacer.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Series 3600 blind window units.  Provide glazing of 1/8 inch (3.2 mm) or 1/4 inch (6.4 mm</w:t>
      </w:r>
      <w:r>
        <w:rPr>
          <w:color w:val="000000"/>
        </w:rPr>
        <w:t>).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Window Glazing: Windows shall be interior glazed; exterior light shall be structurally glazed, and interior light shall be marine glazed.</w:t>
      </w:r>
    </w:p>
    <w:p w:rsidR="00CA7B3C" w:rsidRDefault="000F397F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180" w:hanging="18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glass type.  Delete one of the following two paragraphs.  If retaining insula</w:t>
      </w:r>
      <w:r>
        <w:rPr>
          <w:color w:val="000000"/>
        </w:rPr>
        <w:t>ting glass, insert glass type and thickness and air space thickness.  If retaining monolithic, insert glass type.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Insulating.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Lite: ____inch (____mm) ________.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Space: _____inch (_____mm).</w:t>
      </w:r>
    </w:p>
    <w:p w:rsidR="00CA7B3C" w:rsidRDefault="000F397F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Lite: ____inch (____mm) ________.</w:t>
      </w:r>
    </w:p>
    <w:p w:rsidR="00CA7B3C" w:rsidRDefault="000F397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Monolithic; ________.</w:t>
      </w:r>
    </w:p>
    <w:p w:rsidR="00CA7B3C" w:rsidRDefault="000F397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EXECUTION</w:t>
      </w:r>
    </w:p>
    <w:p w:rsidR="00CA7B3C" w:rsidRDefault="000F397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EXAMINATION</w:t>
      </w:r>
    </w:p>
    <w:p w:rsidR="00CA7B3C" w:rsidRDefault="000F397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CA7B3C" w:rsidRDefault="000F397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CA7B3C" w:rsidRDefault="000F397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PREPARATION</w:t>
      </w:r>
    </w:p>
    <w:p w:rsidR="00CA7B3C" w:rsidRDefault="000F397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CA7B3C" w:rsidRDefault="000F397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</w:t>
      </w:r>
      <w:r>
        <w:rPr>
          <w:color w:val="000000"/>
        </w:rPr>
        <w:t>acturer for achieving the best result for the substrate under the project conditions.</w:t>
      </w:r>
    </w:p>
    <w:p w:rsidR="00CA7B3C" w:rsidRDefault="000F397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CA7B3C" w:rsidRDefault="000F397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CA7B3C" w:rsidRDefault="000F397F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CA7B3C" w:rsidRDefault="000F397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CA7B3C" w:rsidRDefault="000F397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 be made after glazing work is complete.  Operating sash and ventilator shall operate smoothly and shall be weathertight when in locked position</w:t>
      </w:r>
    </w:p>
    <w:p w:rsidR="00CA7B3C" w:rsidRDefault="000F397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CA7B3C" w:rsidRDefault="00CA7B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CA7B3C" w:rsidRDefault="000F3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CA7B3C" w:rsidRDefault="00CA7B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CA7B3C" w:rsidRDefault="00CA7B3C">
      <w:pPr>
        <w:ind w:firstLine="360"/>
      </w:pPr>
    </w:p>
    <w:sectPr w:rsidR="00CA7B3C">
      <w:headerReference w:type="default" r:id="rId13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397F">
      <w:pPr>
        <w:spacing w:after="0" w:line="240" w:lineRule="auto"/>
      </w:pPr>
      <w:r>
        <w:separator/>
      </w:r>
    </w:p>
  </w:endnote>
  <w:endnote w:type="continuationSeparator" w:id="0">
    <w:p w:rsidR="00000000" w:rsidRDefault="000F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397F">
      <w:pPr>
        <w:spacing w:after="0" w:line="240" w:lineRule="auto"/>
      </w:pPr>
      <w:r>
        <w:separator/>
      </w:r>
    </w:p>
  </w:footnote>
  <w:footnote w:type="continuationSeparator" w:id="0">
    <w:p w:rsidR="00000000" w:rsidRDefault="000F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3C" w:rsidRDefault="000F397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5439108</wp:posOffset>
              </wp:positionH>
              <wp:positionV relativeFrom="page">
                <wp:posOffset>37768</wp:posOffset>
              </wp:positionV>
              <wp:extent cx="2171065" cy="843776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64636"/>
                        <a:ext cx="2161540" cy="830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7B3C" w:rsidRDefault="000F397F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3600 Series</w:t>
                          </w:r>
                        </w:p>
                        <w:p w:rsidR="00CA7B3C" w:rsidRDefault="000F397F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3-1/4” Heavy Commercial </w:t>
                          </w:r>
                        </w:p>
                        <w:p w:rsidR="00CA7B3C" w:rsidRDefault="000F397F">
                          <w:pPr>
                            <w:spacing w:after="0" w:line="241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Thermally Improved Window</w:t>
                          </w:r>
                        </w:p>
                        <w:p w:rsidR="00CA7B3C" w:rsidRDefault="000F397F">
                          <w:pPr>
                            <w:spacing w:after="0" w:line="241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Sliding Sash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5439108</wp:posOffset>
              </wp:positionH>
              <wp:positionV relativeFrom="page">
                <wp:posOffset>37768</wp:posOffset>
              </wp:positionV>
              <wp:extent cx="2171065" cy="843776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437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CA7B3C" w:rsidRDefault="000F397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  <w:tab w:val="left" w:pos="8322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043"/>
    <w:multiLevelType w:val="multilevel"/>
    <w:tmpl w:val="68F26BDC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1" w15:restartNumberingAfterBreak="0">
    <w:nsid w:val="35A36A8E"/>
    <w:multiLevelType w:val="multilevel"/>
    <w:tmpl w:val="1C541096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170D3C"/>
    <w:multiLevelType w:val="multilevel"/>
    <w:tmpl w:val="AE50D21C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C26EFD"/>
    <w:multiLevelType w:val="multilevel"/>
    <w:tmpl w:val="5EB819B6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4F5D25"/>
    <w:multiLevelType w:val="multilevel"/>
    <w:tmpl w:val="3F8C3D20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5772F9"/>
    <w:multiLevelType w:val="multilevel"/>
    <w:tmpl w:val="0E46D28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3C"/>
    <w:rsid w:val="000F397F"/>
    <w:rsid w:val="00C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0202E-73F3-438E-9C76-ACE22DC7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6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74572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  <w:ind w:left="180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74572A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at.com/clickthru.pl?loc=www.wincowindow.com&amp;coid=36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.arcat.com/users.pl?action=UserEmail&amp;company=Winco%20Window%20Co.&amp;coid=36570&amp;rep=146&amp;fax=314-725-1419&amp;mf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9DxCwxXXw6sV2lVec0dHEbMeDg==">AMUW2mUC1Z3AHErWxMa0CpfZXxEo5jiW2Z0gfGvpQUgN4k7MmXMx0ELYBRqh3xhDX8GVZKRrurxCJ2B+M46sCGn6JEDXPdYBjL0saQXWXGtVRz8YqzwBCgs=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Katherine Hahn</cp:lastModifiedBy>
  <cp:revision>2</cp:revision>
  <dcterms:created xsi:type="dcterms:W3CDTF">2021-10-04T14:40:00Z</dcterms:created>
  <dcterms:modified xsi:type="dcterms:W3CDTF">2021-10-04T14:40:00Z</dcterms:modified>
</cp:coreProperties>
</file>